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9486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948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Doddy Hurley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40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SIXTH STREET LENDING PARTNERS 2100 MCKINNEY AVENUE, SUITE 1500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75201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Sixth Street Lending Partners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NONE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5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03/06/2024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jc w:val="center"/>
              <w:ind w:left="3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 of beneficial interest, par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jc w:val="center"/>
              <w:ind w:lef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03/06/2024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lef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4,598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28.74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3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4,598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value $0.001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 of beneficial interest, par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jc w:val="center"/>
              <w:ind w:lef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03/26/2024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lef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478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28.98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3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5,076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value $0.001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 of beneficial interest, par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jc w:val="center"/>
              <w:ind w:lef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06/25/2024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lef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769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29.56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5,964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value $0.001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 of beneficial interest, par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jc w:val="center"/>
              <w:ind w:lef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09/24/2024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lef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558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30.24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6,659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value $0.001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Includes common shares of beneficial interest received pursuant to a dividend reinvestment plan.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Anton Brett, attorney-in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10/25/2024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5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 for Hurley Doddy</w:t>
            </w: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56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67067" TargetMode="External"/><Relationship Id="rId14" Type="http://schemas.openxmlformats.org/officeDocument/2006/relationships/hyperlink" Target="http://www.sec.gov/cgi-bin/browse-edgar?action=getcompany&amp;CIK=000192530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2024-10-25T16:51:15Z</dcterms:created>
  <dcterms:modified xsi:type="dcterms:W3CDTF">2024-10-25T16:51:15Z</dcterms:modified>
</cp:coreProperties>
</file>